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A2" w:rsidRPr="00A67B4F" w:rsidRDefault="00BD78A2" w:rsidP="00BD78A2">
      <w:pPr>
        <w:pStyle w:val="NormalWeb"/>
        <w:spacing w:line="360" w:lineRule="auto"/>
        <w:jc w:val="both"/>
        <w:rPr>
          <w:rStyle w:val="text1"/>
          <w:rFonts w:ascii="Arial" w:hAnsi="Arial" w:cs="Arial"/>
          <w:b/>
          <w:iCs/>
          <w:color w:val="auto"/>
        </w:rPr>
      </w:pPr>
      <w:bookmarkStart w:id="0" w:name="_GoBack"/>
      <w:r w:rsidRPr="00A67B4F">
        <w:rPr>
          <w:rStyle w:val="text1"/>
          <w:rFonts w:ascii="Arial" w:hAnsi="Arial" w:cs="Arial"/>
          <w:b/>
          <w:iCs/>
          <w:color w:val="auto"/>
        </w:rPr>
        <w:t>GRUPO DE ESTÉTICA CUÁNTICA</w:t>
      </w:r>
    </w:p>
    <w:p w:rsidR="00BD78A2" w:rsidRPr="00A67B4F" w:rsidRDefault="00BD78A2" w:rsidP="00BD78A2">
      <w:pPr>
        <w:pStyle w:val="NormalWeb"/>
        <w:spacing w:line="360" w:lineRule="auto"/>
        <w:jc w:val="both"/>
        <w:rPr>
          <w:rStyle w:val="text1"/>
          <w:rFonts w:ascii="Arial" w:hAnsi="Arial" w:cs="Arial"/>
          <w:b/>
          <w:iCs/>
          <w:color w:val="auto"/>
        </w:rPr>
      </w:pPr>
      <w:r w:rsidRPr="00A67B4F">
        <w:rPr>
          <w:rStyle w:val="text1"/>
          <w:rFonts w:ascii="Arial" w:hAnsi="Arial" w:cs="Arial"/>
          <w:b/>
          <w:iCs/>
          <w:color w:val="auto"/>
        </w:rPr>
        <w:t>Decálogo en el que se explica la filosofía de la nueva concepción y cuyos puntos son:</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 La devolución al hombre y la mujer del papel de </w:t>
      </w:r>
      <w:proofErr w:type="spellStart"/>
      <w:r w:rsidRPr="00A67B4F">
        <w:rPr>
          <w:rStyle w:val="text1"/>
          <w:rFonts w:ascii="Arial" w:hAnsi="Arial" w:cs="Arial"/>
          <w:iCs/>
          <w:color w:val="auto"/>
        </w:rPr>
        <w:t>imaginadores</w:t>
      </w:r>
      <w:proofErr w:type="spellEnd"/>
      <w:r w:rsidRPr="00A67B4F">
        <w:rPr>
          <w:rStyle w:val="text1"/>
          <w:rFonts w:ascii="Arial" w:hAnsi="Arial" w:cs="Arial"/>
          <w:iCs/>
          <w:color w:val="auto"/>
        </w:rPr>
        <w:t xml:space="preserve"> activos del universo.</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La certeza de que el ser humano es el creador de la realidad. La síntesis de los opuestos en una totalidad integradora.</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La consideración de materia y conciencia como dos variedades de un magma común y que pueden influirse recíprocamente, produciendo, entre otros efectos, las llamadas” sincronías o casualidades significativas, así como la hipótesis de que la materia pueda ser inteligente.</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El hincapié, en que la tarea de toda la vida es la individuación “, es decir, el emergente en la persona de su propia singularidad.</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La consciencia de que todo arte y todo escrito deben tener una esencia holográfica, en correspondencia con el universo, donde la más ínfima parte contiene el todo.</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 La capacidad de penetrar en los campos </w:t>
      </w:r>
      <w:proofErr w:type="spellStart"/>
      <w:r w:rsidRPr="00A67B4F">
        <w:rPr>
          <w:rStyle w:val="text1"/>
          <w:rFonts w:ascii="Arial" w:hAnsi="Arial" w:cs="Arial"/>
          <w:iCs/>
          <w:color w:val="auto"/>
        </w:rPr>
        <w:t>morfogénicos</w:t>
      </w:r>
      <w:proofErr w:type="spellEnd"/>
      <w:r w:rsidRPr="00A67B4F">
        <w:rPr>
          <w:rStyle w:val="text1"/>
          <w:rFonts w:ascii="Arial" w:hAnsi="Arial" w:cs="Arial"/>
          <w:iCs/>
          <w:color w:val="auto"/>
        </w:rPr>
        <w:t>” y registros donde está almacenada la información de la humanidad y del universo.</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 </w:t>
      </w:r>
      <w:proofErr w:type="gramStart"/>
      <w:r w:rsidRPr="00A67B4F">
        <w:rPr>
          <w:rStyle w:val="text1"/>
          <w:rFonts w:ascii="Arial" w:hAnsi="Arial" w:cs="Arial"/>
          <w:iCs/>
          <w:color w:val="auto"/>
        </w:rPr>
        <w:t>La apuesta por la civilización y consciencia surgidas</w:t>
      </w:r>
      <w:proofErr w:type="gramEnd"/>
      <w:r w:rsidRPr="00A67B4F">
        <w:rPr>
          <w:rStyle w:val="text1"/>
          <w:rFonts w:ascii="Arial" w:hAnsi="Arial" w:cs="Arial"/>
          <w:iCs/>
          <w:color w:val="auto"/>
        </w:rPr>
        <w:t xml:space="preserve"> de la integración de la naturaleza y del inconsciente.</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 xml:space="preserve">La visión del cosmos como un fluido compacto donde, siguiendo la teoría de la no-separabilidad, todo </w:t>
      </w:r>
      <w:proofErr w:type="spellStart"/>
      <w:r w:rsidRPr="00A67B4F">
        <w:rPr>
          <w:rStyle w:val="text1"/>
          <w:rFonts w:ascii="Arial" w:hAnsi="Arial" w:cs="Arial"/>
          <w:iCs/>
          <w:color w:val="auto"/>
        </w:rPr>
        <w:t>esta</w:t>
      </w:r>
      <w:proofErr w:type="spellEnd"/>
      <w:r w:rsidRPr="00A67B4F">
        <w:rPr>
          <w:rStyle w:val="text1"/>
          <w:rFonts w:ascii="Arial" w:hAnsi="Arial" w:cs="Arial"/>
          <w:iCs/>
          <w:color w:val="auto"/>
        </w:rPr>
        <w:t xml:space="preserve"> interrelacionado.</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lastRenderedPageBreak/>
        <w:t>• La superación de la teoría positivista de la relatividad al tener en cuenta que existe una velocidad superior a la luz.</w:t>
      </w:r>
    </w:p>
    <w:p w:rsidR="00BD78A2" w:rsidRPr="00A67B4F" w:rsidRDefault="00BD78A2" w:rsidP="00BD78A2">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La principal causa de unión de los integrantes son la implicación del nuevo paradigma en el campo creativo propio de cada uno de sus miembros, la investigación personal de las vastas posibilidades creativas que abre la nueva concepción, el compartir con el grupo los diferentes hallazgos, teniendo en cuenta que los descubrimientos de unos puede llevar a nuevas revelaciones y descubrimientos de los demás, contribuir con la producción de sus miembros a la renovación del arte y de la literatura actuales y fomentar con esa renovación una sociedad más humanizada.</w:t>
      </w:r>
    </w:p>
    <w:bookmarkEnd w:id="0"/>
    <w:p w:rsidR="0027639B" w:rsidRPr="00BD78A2" w:rsidRDefault="00654E6F" w:rsidP="00BD78A2"/>
    <w:sectPr w:rsidR="0027639B" w:rsidRPr="00BD78A2">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6F" w:rsidRDefault="00654E6F" w:rsidP="00D9222A">
      <w:pPr>
        <w:spacing w:after="0" w:line="240" w:lineRule="auto"/>
      </w:pPr>
      <w:r>
        <w:separator/>
      </w:r>
    </w:p>
  </w:endnote>
  <w:endnote w:type="continuationSeparator" w:id="0">
    <w:p w:rsidR="00654E6F" w:rsidRDefault="00654E6F" w:rsidP="00D9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6F" w:rsidRDefault="00654E6F" w:rsidP="00D9222A">
      <w:pPr>
        <w:spacing w:after="0" w:line="240" w:lineRule="auto"/>
      </w:pPr>
      <w:r>
        <w:separator/>
      </w:r>
    </w:p>
  </w:footnote>
  <w:footnote w:type="continuationSeparator" w:id="0">
    <w:p w:rsidR="00654E6F" w:rsidRDefault="00654E6F" w:rsidP="00D9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1" o:spid="_x0000_s2053" type="#_x0000_t75" style="position:absolute;margin-left:0;margin-top:0;width:425.15pt;height:425.15pt;z-index:-251657216;mso-position-horizontal:center;mso-position-horizontal-relative:margin;mso-position-vertical:center;mso-position-vertical-relative:margin" o:allowincell="f">
          <v:imagedata r:id="rId1" o:title="logoartexpre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2" o:spid="_x0000_s2054" type="#_x0000_t75" style="position:absolute;margin-left:0;margin-top:0;width:425.15pt;height:425.15pt;z-index:-251656192;mso-position-horizontal:center;mso-position-horizontal-relative:margin;mso-position-vertical:center;mso-position-vertical-relative:margin" o:allowincell="f">
          <v:imagedata r:id="rId1" o:title="logoartexpre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0" o:spid="_x0000_s2052" type="#_x0000_t75" style="position:absolute;margin-left:0;margin-top:0;width:425.15pt;height:425.15pt;z-index:-251658240;mso-position-horizontal:center;mso-position-horizontal-relative:margin;mso-position-vertical:center;mso-position-vertical-relative:margin" o:allowincell="f">
          <v:imagedata r:id="rId1" o:title="logoartexpres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2A"/>
    <w:rsid w:val="003545E2"/>
    <w:rsid w:val="00455E71"/>
    <w:rsid w:val="0047352B"/>
    <w:rsid w:val="00510DFE"/>
    <w:rsid w:val="00654E6F"/>
    <w:rsid w:val="00BD78A2"/>
    <w:rsid w:val="00D12B46"/>
    <w:rsid w:val="00D92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BB4DF8E-3599-447C-BD45-28378B9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D9222A"/>
    <w:pPr>
      <w:spacing w:before="100" w:beforeAutospacing="1" w:after="100" w:afterAutospacing="1" w:line="240" w:lineRule="auto"/>
    </w:pPr>
    <w:rPr>
      <w:rFonts w:ascii="Times New Roman" w:eastAsia="Times New Roman" w:hAnsi="Times New Roman" w:cs="Times New Roman"/>
      <w:color w:val="660099"/>
      <w:sz w:val="30"/>
      <w:szCs w:val="30"/>
      <w:lang w:eastAsia="es-ES"/>
    </w:rPr>
  </w:style>
  <w:style w:type="paragraph" w:customStyle="1" w:styleId="text">
    <w:name w:val="text"/>
    <w:basedOn w:val="Normal"/>
    <w:rsid w:val="00D9222A"/>
    <w:pPr>
      <w:spacing w:before="100" w:beforeAutospacing="1" w:after="100" w:afterAutospacing="1" w:line="240" w:lineRule="auto"/>
    </w:pPr>
    <w:rPr>
      <w:rFonts w:ascii="Times New Roman" w:eastAsia="Times New Roman" w:hAnsi="Times New Roman" w:cs="Times New Roman"/>
      <w:color w:val="000099"/>
      <w:sz w:val="27"/>
      <w:szCs w:val="27"/>
      <w:lang w:eastAsia="es-ES"/>
    </w:rPr>
  </w:style>
  <w:style w:type="paragraph" w:styleId="NormalWeb">
    <w:name w:val="Normal (Web)"/>
    <w:basedOn w:val="Normal"/>
    <w:rsid w:val="00D9222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1">
    <w:name w:val="text1"/>
    <w:basedOn w:val="Fuentedeprrafopredeter"/>
    <w:rsid w:val="00D9222A"/>
    <w:rPr>
      <w:rFonts w:ascii="Times New Roman" w:hAnsi="Times New Roman" w:cs="Times New Roman" w:hint="default"/>
      <w:i w:val="0"/>
      <w:iCs w:val="0"/>
      <w:color w:val="000099"/>
      <w:sz w:val="27"/>
      <w:szCs w:val="27"/>
    </w:rPr>
  </w:style>
  <w:style w:type="paragraph" w:styleId="Encabezado">
    <w:name w:val="header"/>
    <w:basedOn w:val="Normal"/>
    <w:link w:val="EncabezadoCar"/>
    <w:uiPriority w:val="99"/>
    <w:unhideWhenUsed/>
    <w:rsid w:val="00D92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2A"/>
  </w:style>
  <w:style w:type="paragraph" w:styleId="Piedepgina">
    <w:name w:val="footer"/>
    <w:basedOn w:val="Normal"/>
    <w:link w:val="PiedepginaCar"/>
    <w:uiPriority w:val="99"/>
    <w:unhideWhenUsed/>
    <w:rsid w:val="00D92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2016-05-14T11:49:00Z</dcterms:created>
  <dcterms:modified xsi:type="dcterms:W3CDTF">2016-05-14T11:49:00Z</dcterms:modified>
</cp:coreProperties>
</file>